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4C" w:rsidRPr="0024644C" w:rsidRDefault="0024644C" w:rsidP="0024644C">
      <w:pPr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b/>
          <w:bCs/>
          <w:noProof/>
          <w:sz w:val="28"/>
          <w:szCs w:val="28"/>
        </w:rPr>
        <w:t>Лекция 3. Несобственные интегралы в основном случае</w:t>
      </w:r>
    </w:p>
    <w:p w:rsidR="0024644C" w:rsidRPr="0024644C" w:rsidRDefault="0024644C" w:rsidP="0024644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24644C" w:rsidRPr="0024644C" w:rsidRDefault="0024644C" w:rsidP="0024644C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sz w:val="28"/>
          <w:szCs w:val="28"/>
        </w:rPr>
        <w:t>На основе тождеств (1.14) – (1.16), оценок (1.11) – (1.13) с учетом (1.17) – (1.19) могут быть получены оценки несобственных интегралов вдоль решения системы (1.10).</w:t>
      </w:r>
    </w:p>
    <w:p w:rsidR="0024644C" w:rsidRPr="0024644C" w:rsidRDefault="0024644C" w:rsidP="0024644C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24644C">
        <w:rPr>
          <w:rFonts w:ascii="Times New Roman" w:hAnsi="Times New Roman" w:cs="Times New Roman"/>
          <w:b/>
          <w:bCs/>
          <w:noProof/>
          <w:sz w:val="28"/>
          <w:szCs w:val="28"/>
        </w:rPr>
        <w:t>Теорема 2.</w:t>
      </w:r>
      <w:r w:rsidRPr="0024644C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Пусть выполнены условия лемм 1 – 3, матрица </w:t>
      </w:r>
      <w:r w:rsidRPr="0024644C">
        <w:rPr>
          <w:rFonts w:ascii="Times New Roman" w:hAnsi="Times New Roman" w:cs="Times New Roman"/>
          <w:i/>
          <w:iCs/>
          <w:noProof/>
          <w:position w:val="-4"/>
          <w:sz w:val="28"/>
          <w:szCs w:val="28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4" o:title=""/>
          </v:shape>
          <o:OLEObject Type="Embed" ProgID="Equation.3" ShapeID="_x0000_i1025" DrawAspect="Content" ObjectID="_1646646774" r:id="rId5"/>
        </w:objec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– гурвицева, функция </w:t>
      </w:r>
      <w:r w:rsidRPr="0024644C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120" w:dyaOrig="360">
          <v:shape id="_x0000_i1026" type="#_x0000_t75" style="width:55.5pt;height:18.75pt" o:ole="">
            <v:imagedata r:id="rId6" o:title=""/>
          </v:shape>
          <o:OLEObject Type="Embed" ProgID="Equation.3" ShapeID="_x0000_i1026" DrawAspect="Content" ObjectID="_1646646775" r:id="rId7"/>
        </w:objec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Тогда, вдоль решения системы </w:t>
      </w:r>
      <w:r w:rsidRPr="0024644C">
        <w:rPr>
          <w:rFonts w:ascii="Times New Roman" w:hAnsi="Times New Roman" w:cs="Times New Roman"/>
          <w:i/>
          <w:noProof/>
          <w:sz w:val="28"/>
          <w:szCs w:val="28"/>
        </w:rPr>
        <w:t>(1.10)</w: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несобственный интеграл</w:t>
      </w:r>
    </w:p>
    <w:p w:rsidR="0024644C" w:rsidRPr="0024644C" w:rsidRDefault="0024644C" w:rsidP="0024644C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24644C">
        <w:rPr>
          <w:rFonts w:ascii="Times New Roman" w:hAnsi="Times New Roman" w:cs="Times New Roman"/>
          <w:i/>
          <w:noProof/>
          <w:position w:val="-68"/>
          <w:sz w:val="28"/>
          <w:szCs w:val="28"/>
        </w:rPr>
        <w:object w:dxaOrig="6080" w:dyaOrig="1480">
          <v:shape id="_x0000_i1027" type="#_x0000_t75" style="width:303pt;height:73.5pt" o:ole="">
            <v:imagedata r:id="rId8" o:title=""/>
          </v:shape>
          <o:OLEObject Type="Embed" ProgID="Equation.3" ShapeID="_x0000_i1027" DrawAspect="Content" ObjectID="_1646646776" r:id="rId9"/>
        </w:object>
      </w:r>
      <w:r w:rsidRPr="0024644C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24644C">
        <w:rPr>
          <w:rFonts w:ascii="Times New Roman" w:hAnsi="Times New Roman" w:cs="Times New Roman"/>
          <w:i/>
          <w:noProof/>
          <w:sz w:val="28"/>
          <w:szCs w:val="28"/>
        </w:rPr>
        <w:tab/>
        <w:t>(1.20)</w:t>
      </w:r>
    </w:p>
    <w:p w:rsidR="0024644C" w:rsidRPr="0024644C" w:rsidRDefault="0024644C" w:rsidP="0024644C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24644C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5420" w:dyaOrig="380">
          <v:shape id="_x0000_i1028" type="#_x0000_t75" style="width:270pt;height:18.75pt" o:ole="">
            <v:imagedata r:id="rId10" o:title=""/>
          </v:shape>
          <o:OLEObject Type="Embed" ProgID="Equation.3" ShapeID="_x0000_i1028" DrawAspect="Content" ObjectID="_1646646777" r:id="rId11"/>
        </w:object>
      </w:r>
      <w:r w:rsidRPr="0024644C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24644C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24644C">
        <w:rPr>
          <w:rFonts w:ascii="Times New Roman" w:hAnsi="Times New Roman" w:cs="Times New Roman"/>
          <w:i/>
          <w:noProof/>
          <w:sz w:val="28"/>
          <w:szCs w:val="28"/>
        </w:rPr>
        <w:tab/>
        <w:t>(1.21)</w:t>
      </w:r>
    </w:p>
    <w:p w:rsidR="0024644C" w:rsidRPr="0024644C" w:rsidRDefault="0024644C" w:rsidP="0024644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i/>
          <w:noProof/>
          <w:sz w:val="28"/>
          <w:szCs w:val="28"/>
        </w:rPr>
        <w:t xml:space="preserve">где </w:t>
      </w:r>
      <w:r w:rsidRPr="0024644C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260" w:dyaOrig="340">
          <v:shape id="_x0000_i1029" type="#_x0000_t75" style="width:12.75pt;height:16.5pt" o:ole="">
            <v:imagedata r:id="rId12" o:title=""/>
          </v:shape>
          <o:OLEObject Type="Embed" ProgID="Equation.3" ShapeID="_x0000_i1029" DrawAspect="Content" ObjectID="_1646646778" r:id="rId13"/>
        </w:object>
      </w:r>
      <w:r w:rsidRPr="0024644C">
        <w:rPr>
          <w:rFonts w:ascii="Times New Roman" w:hAnsi="Times New Roman" w:cs="Times New Roman"/>
          <w:i/>
          <w:noProof/>
          <w:sz w:val="28"/>
          <w:szCs w:val="28"/>
        </w:rPr>
        <w:t xml:space="preserve"> – постоянная матрица порядка </w:t>
      </w:r>
      <w:r w:rsidRPr="0024644C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560" w:dyaOrig="260">
          <v:shape id="_x0000_i1030" type="#_x0000_t75" style="width:27.75pt;height:12.75pt" o:ole="">
            <v:imagedata r:id="rId14" o:title=""/>
          </v:shape>
          <o:OLEObject Type="Embed" ProgID="Equation.3" ShapeID="_x0000_i1030" DrawAspect="Content" ObjectID="_1646646779" r:id="rId15"/>
        </w:object>
      </w:r>
      <w:r w:rsidRPr="0024644C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2980" w:dyaOrig="360">
          <v:shape id="_x0000_i1031" type="#_x0000_t75" style="width:149.25pt;height:18.75pt" o:ole="">
            <v:imagedata r:id="rId16" o:title=""/>
          </v:shape>
          <o:OLEObject Type="Embed" ProgID="Equation.3" ShapeID="_x0000_i1031" DrawAspect="Content" ObjectID="_1646646780" r:id="rId17"/>
        </w:object>
      </w:r>
      <w:r w:rsidRPr="0024644C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760" w:dyaOrig="380">
          <v:shape id="_x0000_i1032" type="#_x0000_t75" style="width:37.5pt;height:18.75pt" o:ole="">
            <v:imagedata r:id="rId18" o:title=""/>
          </v:shape>
          <o:OLEObject Type="Embed" ProgID="Equation.3" ShapeID="_x0000_i1032" DrawAspect="Content" ObjectID="_1646646781" r:id="rId19"/>
        </w:object>
      </w:r>
    </w:p>
    <w:p w:rsidR="0024644C" w:rsidRPr="0024644C" w:rsidRDefault="0024644C" w:rsidP="0024644C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b/>
          <w:bCs/>
          <w:noProof/>
          <w:sz w:val="28"/>
          <w:szCs w:val="28"/>
        </w:rPr>
        <w:t>Доказательство.</w:t>
      </w:r>
      <w:r w:rsidRPr="0024644C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Произведение </w:t>
      </w:r>
      <w:r w:rsidRPr="0024644C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4459" w:dyaOrig="360">
          <v:shape id="_x0000_i1033" type="#_x0000_t75" style="width:222.75pt;height:18.75pt" o:ole="">
            <v:imagedata r:id="rId20" o:title=""/>
          </v:shape>
          <o:OLEObject Type="Embed" ProgID="Equation.3" ShapeID="_x0000_i1033" DrawAspect="Content" ObjectID="_1646646782" r:id="rId21"/>
        </w:object>
      </w:r>
      <w:r w:rsidRPr="0024644C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5560" w:dyaOrig="380">
          <v:shape id="_x0000_i1034" type="#_x0000_t75" style="width:277.5pt;height:18.75pt" o:ole="">
            <v:imagedata r:id="rId22" o:title=""/>
          </v:shape>
          <o:OLEObject Type="Embed" ProgID="Equation.3" ShapeID="_x0000_i1034" DrawAspect="Content" ObjectID="_1646646783" r:id="rId23"/>
        </w:object>
      </w:r>
      <w:r w:rsidRPr="0024644C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560" w:dyaOrig="320">
          <v:shape id="_x0000_i1035" type="#_x0000_t75" style="width:27.75pt;height:16.5pt" o:ole="">
            <v:imagedata r:id="rId24" o:title=""/>
          </v:shape>
          <o:OLEObject Type="Embed" ProgID="Equation.3" ShapeID="_x0000_i1035" DrawAspect="Content" ObjectID="_1646646784" r:id="rId25"/>
        </w:objec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где </w:t>
      </w:r>
      <w:r w:rsidRPr="0024644C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2720" w:dyaOrig="360">
          <v:shape id="_x0000_i1036" type="#_x0000_t75" style="width:135.75pt;height:18.75pt" o:ole="">
            <v:imagedata r:id="rId26" o:title=""/>
          </v:shape>
          <o:OLEObject Type="Embed" ProgID="Equation.3" ShapeID="_x0000_i1036" DrawAspect="Content" ObjectID="_1646646785" r:id="rId27"/>
        </w:objec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Тогда несобственный интеграл</w:t>
      </w:r>
    </w:p>
    <w:p w:rsidR="0024644C" w:rsidRPr="0024644C" w:rsidRDefault="0024644C" w:rsidP="0024644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position w:val="-34"/>
          <w:sz w:val="28"/>
          <w:szCs w:val="28"/>
        </w:rPr>
        <w:object w:dxaOrig="6200" w:dyaOrig="780">
          <v:shape id="_x0000_i1037" type="#_x0000_t75" style="width:309.75pt;height:37.5pt" o:ole="">
            <v:imagedata r:id="rId28" o:title=""/>
          </v:shape>
          <o:OLEObject Type="Embed" ProgID="Equation.3" ShapeID="_x0000_i1037" DrawAspect="Content" ObjectID="_1646646786" r:id="rId29"/>
        </w:object>
      </w:r>
    </w:p>
    <w:p w:rsidR="0024644C" w:rsidRPr="0024644C" w:rsidRDefault="0024644C" w:rsidP="0024644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в силу ограниченности </w:t>
      </w:r>
      <w:r w:rsidRPr="0024644C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40" w:dyaOrig="320">
          <v:shape id="_x0000_i1038" type="#_x0000_t75" style="width:27pt;height:16.5pt" o:ole="">
            <v:imagedata r:id="rId30" o:title=""/>
          </v:shape>
          <o:OLEObject Type="Embed" ProgID="Equation.3" ShapeID="_x0000_i1038" DrawAspect="Content" ObjectID="_1646646787" r:id="rId31"/>
        </w:object>
      </w:r>
      <w:r w:rsidRPr="0024644C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60" w:dyaOrig="320">
          <v:shape id="_x0000_i1039" type="#_x0000_t75" style="width:27.75pt;height:16.5pt" o:ole="">
            <v:imagedata r:id="rId32" o:title=""/>
          </v:shape>
          <o:OLEObject Type="Embed" ProgID="Equation.3" ShapeID="_x0000_i1039" DrawAspect="Content" ObjectID="_1646646788" r:id="rId33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 где </w:t>
      </w:r>
      <w:r w:rsidRPr="0024644C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279" w:dyaOrig="279">
          <v:shape id="_x0000_i1040" type="#_x0000_t75" style="width:13.5pt;height:13.5pt" o:ole="">
            <v:imagedata r:id="rId34" o:title=""/>
          </v:shape>
          <o:OLEObject Type="Embed" ProgID="Equation.3" ShapeID="_x0000_i1040" DrawAspect="Content" ObjectID="_1646646789" r:id="rId35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 – постоянная матрица порядка </w:t>
      </w:r>
      <w:r w:rsidRPr="0024644C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500" w:dyaOrig="320">
          <v:shape id="_x0000_i1041" type="#_x0000_t75" style="width:75pt;height:16.5pt" o:ole="">
            <v:imagedata r:id="rId36" o:title=""/>
          </v:shape>
          <o:OLEObject Type="Embed" ProgID="Equation.3" ShapeID="_x0000_i1041" DrawAspect="Content" ObjectID="_1646646790" r:id="rId37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 Как следует из леммы 3.4 </w:t>
      </w:r>
      <w:r w:rsidRPr="0024644C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920" w:dyaOrig="320">
          <v:shape id="_x0000_i1042" type="#_x0000_t75" style="width:46.5pt;height:16.5pt" o:ole="">
            <v:imagedata r:id="rId38" o:title=""/>
          </v:shape>
          <o:OLEObject Type="Embed" ProgID="Equation.3" ShapeID="_x0000_i1042" DrawAspect="Content" ObjectID="_1646646791" r:id="rId39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 верно равенство</w:t>
      </w:r>
    </w:p>
    <w:p w:rsidR="0024644C" w:rsidRPr="0024644C" w:rsidRDefault="0024644C" w:rsidP="0024644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6740" w:dyaOrig="620">
          <v:shape id="_x0000_i1043" type="#_x0000_t75" style="width:336.75pt;height:30.75pt" o:ole="">
            <v:imagedata r:id="rId40" o:title=""/>
          </v:shape>
          <o:OLEObject Type="Embed" ProgID="Equation.3" ShapeID="_x0000_i1043" DrawAspect="Content" ObjectID="_1646646792" r:id="rId41"/>
        </w:object>
      </w:r>
    </w:p>
    <w:p w:rsidR="0024644C" w:rsidRPr="0024644C" w:rsidRDefault="0024644C" w:rsidP="0024644C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sz w:val="28"/>
          <w:szCs w:val="28"/>
        </w:rPr>
        <w:t>Теперь соотношения (1.20), (1.21) следуют из (1.18), (1.19), где</w:t>
      </w:r>
    </w:p>
    <w:p w:rsidR="0024644C" w:rsidRPr="0024644C" w:rsidRDefault="0024644C" w:rsidP="0024644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4680" w:dyaOrig="760">
          <v:shape id="_x0000_i1044" type="#_x0000_t75" style="width:234.75pt;height:37.5pt" o:ole="">
            <v:imagedata r:id="rId42" o:title=""/>
          </v:shape>
          <o:OLEObject Type="Embed" ProgID="Equation.3" ShapeID="_x0000_i1044" DrawAspect="Content" ObjectID="_1646646793" r:id="rId43"/>
        </w:object>
      </w:r>
    </w:p>
    <w:p w:rsidR="0024644C" w:rsidRPr="0024644C" w:rsidRDefault="0024644C" w:rsidP="0024644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в силу ограниченности </w:t>
      </w:r>
      <w:r w:rsidRPr="0024644C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499" w:dyaOrig="320">
          <v:shape id="_x0000_i1045" type="#_x0000_t75" style="width:25.5pt;height:16.5pt" o:ole="">
            <v:imagedata r:id="rId44" o:title=""/>
          </v:shape>
          <o:OLEObject Type="Embed" ProgID="Equation.3" ShapeID="_x0000_i1045" DrawAspect="Content" ObjectID="_1646646794" r:id="rId45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 и </w:t>
      </w:r>
      <w:r w:rsidRPr="0024644C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00" w:dyaOrig="320">
          <v:shape id="_x0000_i1046" type="#_x0000_t75" style="width:30.75pt;height:16.5pt" o:ole="">
            <v:imagedata r:id="rId46" o:title=""/>
          </v:shape>
          <o:OLEObject Type="Embed" ProgID="Equation.3" ShapeID="_x0000_i1046" DrawAspect="Content" ObjectID="_1646646795" r:id="rId47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 Теорема доказана.</w:t>
      </w:r>
    </w:p>
    <w:p w:rsidR="0024644C" w:rsidRPr="0024644C" w:rsidRDefault="0024644C" w:rsidP="0024644C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24644C">
        <w:rPr>
          <w:rFonts w:ascii="Times New Roman" w:hAnsi="Times New Roman" w:cs="Times New Roman"/>
          <w:b/>
          <w:bCs/>
          <w:noProof/>
          <w:sz w:val="28"/>
          <w:szCs w:val="28"/>
        </w:rPr>
        <w:t>Теорема 3.</w:t>
      </w:r>
      <w:r w:rsidRPr="0024644C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Пусть выполнены условия лемм 1 – 3 матрица </w:t>
      </w:r>
      <w:r w:rsidRPr="0024644C">
        <w:rPr>
          <w:rFonts w:ascii="Times New Roman" w:hAnsi="Times New Roman" w:cs="Times New Roman"/>
          <w:i/>
          <w:iCs/>
          <w:noProof/>
          <w:position w:val="-4"/>
          <w:sz w:val="28"/>
          <w:szCs w:val="28"/>
        </w:rPr>
        <w:object w:dxaOrig="240" w:dyaOrig="260">
          <v:shape id="_x0000_i1047" type="#_x0000_t75" style="width:12pt;height:12.75pt" o:ole="">
            <v:imagedata r:id="rId48" o:title=""/>
          </v:shape>
          <o:OLEObject Type="Embed" ProgID="Equation.3" ShapeID="_x0000_i1047" DrawAspect="Content" ObjectID="_1646646796" r:id="rId49"/>
        </w:objec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– гурвицева, функция </w:t>
      </w:r>
      <w:r w:rsidRPr="0024644C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120" w:dyaOrig="360">
          <v:shape id="_x0000_i1048" type="#_x0000_t75" style="width:55.5pt;height:18.75pt" o:ole="">
            <v:imagedata r:id="rId50" o:title=""/>
          </v:shape>
          <o:OLEObject Type="Embed" ProgID="Equation.3" ShapeID="_x0000_i1048" DrawAspect="Content" ObjectID="_1646646797" r:id="rId51"/>
        </w:objec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Тогда для любой величины </w:t>
      </w:r>
      <w:r w:rsidRPr="0024644C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680" w:dyaOrig="340">
          <v:shape id="_x0000_i1049" type="#_x0000_t75" style="width:34.5pt;height:16.5pt" o:ole="">
            <v:imagedata r:id="rId52" o:title=""/>
          </v:shape>
          <o:OLEObject Type="Embed" ProgID="Equation.3" ShapeID="_x0000_i1049" DrawAspect="Content" ObjectID="_1646646798" r:id="rId53"/>
        </w:objec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вдоль решения системы </w:t>
      </w:r>
      <w:r w:rsidRPr="0024644C">
        <w:rPr>
          <w:rFonts w:ascii="Times New Roman" w:hAnsi="Times New Roman" w:cs="Times New Roman"/>
          <w:i/>
          <w:noProof/>
          <w:sz w:val="28"/>
          <w:szCs w:val="28"/>
        </w:rPr>
        <w:t>(1.10)</w: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несобственный интеграл</w:t>
      </w:r>
    </w:p>
    <w:p w:rsidR="0024644C" w:rsidRPr="0024644C" w:rsidRDefault="0024644C" w:rsidP="0024644C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24644C">
        <w:rPr>
          <w:rFonts w:ascii="Times New Roman" w:hAnsi="Times New Roman" w:cs="Times New Roman"/>
          <w:i/>
          <w:noProof/>
          <w:position w:val="-46"/>
          <w:sz w:val="28"/>
          <w:szCs w:val="28"/>
        </w:rPr>
        <w:object w:dxaOrig="5220" w:dyaOrig="1040">
          <v:shape id="_x0000_i1050" type="#_x0000_t75" style="width:261pt;height:52.5pt" o:ole="">
            <v:imagedata r:id="rId54" o:title=""/>
          </v:shape>
          <o:OLEObject Type="Embed" ProgID="Equation.3" ShapeID="_x0000_i1050" DrawAspect="Content" ObjectID="_1646646799" r:id="rId55"/>
        </w:object>
      </w:r>
      <w:r w:rsidRPr="0024644C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24644C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24644C">
        <w:rPr>
          <w:rFonts w:ascii="Times New Roman" w:hAnsi="Times New Roman" w:cs="Times New Roman"/>
          <w:i/>
          <w:noProof/>
          <w:sz w:val="28"/>
          <w:szCs w:val="28"/>
        </w:rPr>
        <w:tab/>
        <w:t>(1.22)</w:t>
      </w:r>
    </w:p>
    <w:p w:rsidR="0024644C" w:rsidRPr="0024644C" w:rsidRDefault="0024644C" w:rsidP="0024644C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24644C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5480" w:dyaOrig="380">
          <v:shape id="_x0000_i1051" type="#_x0000_t75" style="width:274.5pt;height:18.75pt" o:ole="">
            <v:imagedata r:id="rId56" o:title=""/>
          </v:shape>
          <o:OLEObject Type="Embed" ProgID="Equation.3" ShapeID="_x0000_i1051" DrawAspect="Content" ObjectID="_1646646800" r:id="rId57"/>
        </w:object>
      </w:r>
      <w:r w:rsidRPr="0024644C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24644C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24644C">
        <w:rPr>
          <w:rFonts w:ascii="Times New Roman" w:hAnsi="Times New Roman" w:cs="Times New Roman"/>
          <w:i/>
          <w:noProof/>
          <w:sz w:val="28"/>
          <w:szCs w:val="28"/>
        </w:rPr>
        <w:tab/>
        <w:t>(1.23)</w:t>
      </w:r>
    </w:p>
    <w:p w:rsidR="0024644C" w:rsidRPr="0024644C" w:rsidRDefault="0024644C" w:rsidP="0024644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i/>
          <w:noProof/>
          <w:sz w:val="28"/>
          <w:szCs w:val="28"/>
        </w:rPr>
        <w:t xml:space="preserve">где </w:t>
      </w:r>
      <w:r w:rsidRPr="0024644C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279" w:dyaOrig="340">
          <v:shape id="_x0000_i1052" type="#_x0000_t75" style="width:13.5pt;height:16.5pt" o:ole="">
            <v:imagedata r:id="rId58" o:title=""/>
          </v:shape>
          <o:OLEObject Type="Embed" ProgID="Equation.3" ShapeID="_x0000_i1052" DrawAspect="Content" ObjectID="_1646646801" r:id="rId59"/>
        </w:object>
      </w:r>
      <w:r w:rsidRPr="0024644C">
        <w:rPr>
          <w:rFonts w:ascii="Times New Roman" w:hAnsi="Times New Roman" w:cs="Times New Roman"/>
          <w:i/>
          <w:noProof/>
          <w:sz w:val="28"/>
          <w:szCs w:val="28"/>
        </w:rPr>
        <w:t xml:space="preserve"> – постоянная матрица порядка </w:t>
      </w:r>
      <w:r w:rsidRPr="0024644C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560" w:dyaOrig="260">
          <v:shape id="_x0000_i1053" type="#_x0000_t75" style="width:27.75pt;height:12.75pt" o:ole="">
            <v:imagedata r:id="rId60" o:title=""/>
          </v:shape>
          <o:OLEObject Type="Embed" ProgID="Equation.3" ShapeID="_x0000_i1053" DrawAspect="Content" ObjectID="_1646646802" r:id="rId61"/>
        </w:object>
      </w:r>
      <w:r w:rsidRPr="0024644C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3280" w:dyaOrig="360">
          <v:shape id="_x0000_i1054" type="#_x0000_t75" style="width:163.5pt;height:18.75pt" o:ole="">
            <v:imagedata r:id="rId62" o:title=""/>
          </v:shape>
          <o:OLEObject Type="Embed" ProgID="Equation.3" ShapeID="_x0000_i1054" DrawAspect="Content" ObjectID="_1646646803" r:id="rId63"/>
        </w:object>
      </w:r>
      <w:r w:rsidRPr="0024644C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760" w:dyaOrig="380">
          <v:shape id="_x0000_i1055" type="#_x0000_t75" style="width:37.5pt;height:18.75pt" o:ole="">
            <v:imagedata r:id="rId64" o:title=""/>
          </v:shape>
          <o:OLEObject Type="Embed" ProgID="Equation.3" ShapeID="_x0000_i1055" DrawAspect="Content" ObjectID="_1646646804" r:id="rId65"/>
        </w:object>
      </w:r>
    </w:p>
    <w:p w:rsidR="0024644C" w:rsidRPr="0024644C" w:rsidRDefault="0024644C" w:rsidP="0024644C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b/>
          <w:bCs/>
          <w:noProof/>
          <w:sz w:val="28"/>
          <w:szCs w:val="28"/>
        </w:rPr>
        <w:t>Доказательство.</w:t>
      </w:r>
      <w:r w:rsidRPr="0024644C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24644C">
        <w:rPr>
          <w:rFonts w:ascii="Times New Roman" w:hAnsi="Times New Roman" w:cs="Times New Roman"/>
          <w:b/>
          <w:bCs/>
          <w:noProof/>
          <w:sz w:val="28"/>
          <w:szCs w:val="28"/>
        </w:rPr>
        <w:fldChar w:fldCharType="begin"/>
      </w:r>
      <w:r w:rsidRPr="0024644C">
        <w:rPr>
          <w:rFonts w:ascii="Times New Roman" w:hAnsi="Times New Roman" w:cs="Times New Roman"/>
          <w:b/>
          <w:bCs/>
          <w:noProof/>
          <w:sz w:val="28"/>
          <w:szCs w:val="28"/>
        </w:rPr>
        <w:instrText xml:space="preserve"> SEQ Theorem \* ARABIC </w:instrText>
      </w:r>
      <w:r w:rsidRPr="0024644C">
        <w:rPr>
          <w:rFonts w:ascii="Times New Roman" w:hAnsi="Times New Roman" w:cs="Times New Roman"/>
          <w:b/>
          <w:bCs/>
          <w:noProof/>
          <w:sz w:val="28"/>
          <w:szCs w:val="28"/>
        </w:rPr>
        <w:fldChar w:fldCharType="separate"/>
      </w:r>
      <w:r w:rsidRPr="0024644C">
        <w:rPr>
          <w:rFonts w:ascii="Times New Roman" w:hAnsi="Times New Roman" w:cs="Times New Roman"/>
          <w:b/>
          <w:bCs/>
          <w:noProof/>
          <w:sz w:val="28"/>
          <w:szCs w:val="28"/>
        </w:rPr>
        <w:t>2</w:t>
      </w:r>
      <w:r w:rsidRPr="0024644C">
        <w:rPr>
          <w:rFonts w:ascii="Times New Roman" w:hAnsi="Times New Roman" w:cs="Times New Roman"/>
          <w:b/>
          <w:bCs/>
          <w:noProof/>
          <w:sz w:val="28"/>
          <w:szCs w:val="28"/>
        </w:rPr>
        <w:fldChar w:fldCharType="end"/>
      </w:r>
      <w:r w:rsidRPr="0024644C">
        <w:rPr>
          <w:rFonts w:ascii="Times New Roman" w:hAnsi="Times New Roman" w:cs="Times New Roman"/>
          <w:iCs/>
          <w:noProof/>
          <w:sz w:val="28"/>
          <w:szCs w:val="28"/>
        </w:rPr>
        <w:t xml:space="preserve">Из включения </w:t>
      </w:r>
      <w:r w:rsidRPr="0024644C">
        <w:rPr>
          <w:rFonts w:ascii="Times New Roman" w:hAnsi="Times New Roman" w:cs="Times New Roman"/>
          <w:iCs/>
          <w:noProof/>
          <w:position w:val="-12"/>
          <w:sz w:val="28"/>
          <w:szCs w:val="28"/>
        </w:rPr>
        <w:object w:dxaOrig="1060" w:dyaOrig="360">
          <v:shape id="_x0000_i1056" type="#_x0000_t75" style="width:53.25pt;height:18.75pt" o:ole="">
            <v:imagedata r:id="rId66" o:title=""/>
          </v:shape>
          <o:OLEObject Type="Embed" ProgID="Equation.3" ShapeID="_x0000_i1056" DrawAspect="Content" ObjectID="_1646646805" r:id="rId67"/>
        </w:object>
      </w:r>
      <w:r w:rsidRPr="0024644C">
        <w:rPr>
          <w:rFonts w:ascii="Times New Roman" w:hAnsi="Times New Roman" w:cs="Times New Roman"/>
          <w:iCs/>
          <w:noProof/>
          <w:sz w:val="28"/>
          <w:szCs w:val="28"/>
        </w:rPr>
        <w:t xml:space="preserve"> следует</w:t>
      </w:r>
    </w:p>
    <w:p w:rsidR="0024644C" w:rsidRPr="0024644C" w:rsidRDefault="0024644C" w:rsidP="0024644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3500" w:dyaOrig="660">
          <v:shape id="_x0000_i1057" type="#_x0000_t75" style="width:175.5pt;height:34.5pt" o:ole="">
            <v:imagedata r:id="rId68" o:title=""/>
          </v:shape>
          <o:OLEObject Type="Embed" ProgID="Equation.3" ShapeID="_x0000_i1057" DrawAspect="Content" ObjectID="_1646646806" r:id="rId69"/>
        </w:object>
      </w:r>
    </w:p>
    <w:p w:rsidR="0024644C" w:rsidRPr="0024644C" w:rsidRDefault="0024644C" w:rsidP="0024644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Тогда для любой величины </w:t>
      </w:r>
      <w:r w:rsidRPr="0024644C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20" w:dyaOrig="340">
          <v:shape id="_x0000_i1058" type="#_x0000_t75" style="width:30.75pt;height:16.5pt" o:ole="">
            <v:imagedata r:id="rId70" o:title=""/>
          </v:shape>
          <o:OLEObject Type="Embed" ProgID="Equation.3" ShapeID="_x0000_i1058" DrawAspect="Content" ObjectID="_1646646807" r:id="rId71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 верно неравенство </w:t>
      </w:r>
      <w:r w:rsidRPr="0024644C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2240" w:dyaOrig="380">
          <v:shape id="_x0000_i1059" type="#_x0000_t75" style="width:112.5pt;height:18.75pt" o:ole="">
            <v:imagedata r:id="rId72" o:title=""/>
          </v:shape>
          <o:OLEObject Type="Embed" ProgID="Equation.3" ShapeID="_x0000_i1059" DrawAspect="Content" ObjectID="_1646646808" r:id="rId73"/>
        </w:object>
      </w:r>
      <w:r w:rsidRPr="0024644C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480" w:dyaOrig="320">
          <v:shape id="_x0000_i1060" type="#_x0000_t75" style="width:23.25pt;height:16.5pt" o:ole="">
            <v:imagedata r:id="rId74" o:title=""/>
          </v:shape>
          <o:OLEObject Type="Embed" ProgID="Equation.3" ShapeID="_x0000_i1060" DrawAspect="Content" ObjectID="_1646646809" r:id="rId75"/>
        </w:object>
      </w:r>
      <w:r w:rsidRPr="0024644C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740" w:dyaOrig="320">
          <v:shape id="_x0000_i1061" type="#_x0000_t75" style="width:37.5pt;height:16.5pt" o:ole="">
            <v:imagedata r:id="rId76" o:title=""/>
          </v:shape>
          <o:OLEObject Type="Embed" ProgID="Equation.3" ShapeID="_x0000_i1061" DrawAspect="Content" ObjectID="_1646646810" r:id="rId77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 Отсюда следует, что вдоль решения системы (1.10) выполняется неравенство</w:t>
      </w:r>
    </w:p>
    <w:p w:rsidR="0024644C" w:rsidRPr="0024644C" w:rsidRDefault="0024644C" w:rsidP="0024644C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4000" w:dyaOrig="380">
          <v:shape id="_x0000_i1062" type="#_x0000_t75" style="width:199.5pt;height:18.75pt" o:ole="">
            <v:imagedata r:id="rId78" o:title=""/>
          </v:shape>
          <o:OLEObject Type="Embed" ProgID="Equation.3" ShapeID="_x0000_i1062" DrawAspect="Content" ObjectID="_1646646811" r:id="rId79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ab/>
      </w:r>
      <w:r w:rsidRPr="0024644C">
        <w:rPr>
          <w:rFonts w:ascii="Times New Roman" w:hAnsi="Times New Roman" w:cs="Times New Roman"/>
          <w:noProof/>
          <w:sz w:val="28"/>
          <w:szCs w:val="28"/>
        </w:rPr>
        <w:tab/>
      </w:r>
      <w:r w:rsidRPr="0024644C">
        <w:rPr>
          <w:rFonts w:ascii="Times New Roman" w:hAnsi="Times New Roman" w:cs="Times New Roman"/>
          <w:noProof/>
          <w:sz w:val="28"/>
          <w:szCs w:val="28"/>
        </w:rPr>
        <w:tab/>
      </w:r>
      <w:r w:rsidRPr="0024644C">
        <w:rPr>
          <w:rFonts w:ascii="Times New Roman" w:hAnsi="Times New Roman" w:cs="Times New Roman"/>
          <w:noProof/>
          <w:sz w:val="28"/>
          <w:szCs w:val="28"/>
        </w:rPr>
        <w:tab/>
        <w:t>(1.24)</w:t>
      </w:r>
    </w:p>
    <w:p w:rsidR="0024644C" w:rsidRPr="0024644C" w:rsidRDefault="0024644C" w:rsidP="0024644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sz w:val="28"/>
          <w:szCs w:val="28"/>
        </w:rPr>
        <w:t>где</w:t>
      </w:r>
    </w:p>
    <w:p w:rsidR="0024644C" w:rsidRPr="0024644C" w:rsidRDefault="0024644C" w:rsidP="0024644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6780" w:dyaOrig="380">
          <v:shape id="_x0000_i1063" type="#_x0000_t75" style="width:339pt;height:18.75pt" o:ole="">
            <v:imagedata r:id="rId80" o:title=""/>
          </v:shape>
          <o:OLEObject Type="Embed" ProgID="Equation.3" ShapeID="_x0000_i1063" DrawAspect="Content" ObjectID="_1646646812" r:id="rId81"/>
        </w:object>
      </w:r>
    </w:p>
    <w:p w:rsidR="0024644C" w:rsidRPr="0024644C" w:rsidRDefault="0024644C" w:rsidP="0024644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5880" w:dyaOrig="380">
          <v:shape id="_x0000_i1064" type="#_x0000_t75" style="width:294.75pt;height:18.75pt" o:ole="">
            <v:imagedata r:id="rId82" o:title=""/>
          </v:shape>
          <o:OLEObject Type="Embed" ProgID="Equation.3" ShapeID="_x0000_i1064" DrawAspect="Content" ObjectID="_1646646813" r:id="rId83"/>
        </w:object>
      </w:r>
    </w:p>
    <w:p w:rsidR="0024644C" w:rsidRPr="0024644C" w:rsidRDefault="0024644C" w:rsidP="0024644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24644C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320" w:dyaOrig="260">
          <v:shape id="_x0000_i1065" type="#_x0000_t75" style="width:16.5pt;height:12.75pt" o:ole="">
            <v:imagedata r:id="rId84" o:title=""/>
          </v:shape>
          <o:OLEObject Type="Embed" ProgID="Equation.3" ShapeID="_x0000_i1065" DrawAspect="Content" ObjectID="_1646646814" r:id="rId85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 – постоянная матрица порядка </w:t>
      </w:r>
      <w:r w:rsidRPr="0024644C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500" w:dyaOrig="320">
          <v:shape id="_x0000_i1066" type="#_x0000_t75" style="width:75pt;height:16.5pt" o:ole="">
            <v:imagedata r:id="rId86" o:title=""/>
          </v:shape>
          <o:OLEObject Type="Embed" ProgID="Equation.3" ShapeID="_x0000_i1066" DrawAspect="Content" ObjectID="_1646646815" r:id="rId87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 Далее, применяя лемму 3.4, где </w:t>
      </w:r>
      <w:r w:rsidRPr="0024644C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800" w:dyaOrig="320">
          <v:shape id="_x0000_i1067" type="#_x0000_t75" style="width:40.5pt;height:16.5pt" o:ole="">
            <v:imagedata r:id="rId88" o:title=""/>
          </v:shape>
          <o:OLEObject Type="Embed" ProgID="Equation.3" ShapeID="_x0000_i1067" DrawAspect="Content" ObjectID="_1646646816" r:id="rId89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 получим</w:t>
      </w:r>
    </w:p>
    <w:p w:rsidR="0024644C" w:rsidRPr="0024644C" w:rsidRDefault="0024644C" w:rsidP="0024644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6660" w:dyaOrig="620">
          <v:shape id="_x0000_i1068" type="#_x0000_t75" style="width:332.25pt;height:30.75pt" o:ole="">
            <v:imagedata r:id="rId90" o:title=""/>
          </v:shape>
          <o:OLEObject Type="Embed" ProgID="Equation.3" ShapeID="_x0000_i1068" DrawAspect="Content" ObjectID="_1646646817" r:id="rId91"/>
        </w:object>
      </w:r>
    </w:p>
    <w:p w:rsidR="0024644C" w:rsidRPr="0024644C" w:rsidRDefault="0024644C" w:rsidP="0024644C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sz w:val="28"/>
          <w:szCs w:val="28"/>
        </w:rPr>
        <w:t>Теперь соотношения (1.22), (1.23) следуют из (1.17), (1.19), (1.24). Теорема доказана.</w:t>
      </w:r>
    </w:p>
    <w:p w:rsidR="0024644C" w:rsidRPr="0024644C" w:rsidRDefault="0024644C" w:rsidP="0024644C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b/>
          <w:bCs/>
          <w:noProof/>
          <w:sz w:val="28"/>
          <w:szCs w:val="28"/>
        </w:rPr>
        <w:t>Теорема 4.</w:t>
      </w:r>
      <w:r w:rsidRPr="0024644C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Пусть выполнены условия лемм 1 – 3, матрица </w:t>
      </w:r>
      <w:r w:rsidRPr="0024644C">
        <w:rPr>
          <w:rFonts w:ascii="Times New Roman" w:hAnsi="Times New Roman" w:cs="Times New Roman"/>
          <w:i/>
          <w:iCs/>
          <w:noProof/>
          <w:position w:val="-4"/>
          <w:sz w:val="28"/>
          <w:szCs w:val="28"/>
        </w:rPr>
        <w:object w:dxaOrig="240" w:dyaOrig="260">
          <v:shape id="_x0000_i1069" type="#_x0000_t75" style="width:12pt;height:12.75pt" o:ole="">
            <v:imagedata r:id="rId92" o:title=""/>
          </v:shape>
          <o:OLEObject Type="Embed" ProgID="Equation.3" ShapeID="_x0000_i1069" DrawAspect="Content" ObjectID="_1646646818" r:id="rId93"/>
        </w:objec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– гурвицева, функция </w:t>
      </w:r>
      <w:r w:rsidRPr="0024644C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120" w:dyaOrig="360">
          <v:shape id="_x0000_i1070" type="#_x0000_t75" style="width:55.5pt;height:18.75pt" o:ole="">
            <v:imagedata r:id="rId94" o:title=""/>
          </v:shape>
          <o:OLEObject Type="Embed" ProgID="Equation.3" ShapeID="_x0000_i1070" DrawAspect="Content" ObjectID="_1646646819" r:id="rId95"/>
        </w:objec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Тогда для любых величин </w:t>
      </w:r>
      <w:r w:rsidRPr="0024644C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240" w:dyaOrig="360">
          <v:shape id="_x0000_i1071" type="#_x0000_t75" style="width:62.25pt;height:18.75pt" o:ole="">
            <v:imagedata r:id="rId96" o:title=""/>
          </v:shape>
          <o:OLEObject Type="Embed" ProgID="Equation.3" ShapeID="_x0000_i1071" DrawAspect="Content" ObjectID="_1646646820" r:id="rId97"/>
        </w:objec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вдоль решения системы </w:t>
      </w:r>
      <w:r w:rsidRPr="0024644C">
        <w:rPr>
          <w:rFonts w:ascii="Times New Roman" w:hAnsi="Times New Roman" w:cs="Times New Roman"/>
          <w:noProof/>
          <w:sz w:val="28"/>
          <w:szCs w:val="28"/>
        </w:rPr>
        <w:t>(1.10)</w:t>
      </w:r>
      <w:r w:rsidRPr="0024644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несобственный интеграл</w:t>
      </w:r>
    </w:p>
    <w:p w:rsidR="0024644C" w:rsidRPr="0024644C" w:rsidRDefault="0024644C" w:rsidP="0024644C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position w:val="-66"/>
          <w:sz w:val="28"/>
          <w:szCs w:val="28"/>
        </w:rPr>
        <w:object w:dxaOrig="4440" w:dyaOrig="1440">
          <v:shape id="_x0000_i1072" type="#_x0000_t75" style="width:222.75pt;height:1in" o:ole="">
            <v:imagedata r:id="rId98" o:title=""/>
          </v:shape>
          <o:OLEObject Type="Embed" ProgID="Equation.3" ShapeID="_x0000_i1072" DrawAspect="Content" ObjectID="_1646646821" r:id="rId99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ab/>
      </w:r>
      <w:r w:rsidRPr="0024644C">
        <w:rPr>
          <w:rFonts w:ascii="Times New Roman" w:hAnsi="Times New Roman" w:cs="Times New Roman"/>
          <w:noProof/>
          <w:sz w:val="28"/>
          <w:szCs w:val="28"/>
        </w:rPr>
        <w:tab/>
      </w:r>
      <w:r w:rsidRPr="0024644C">
        <w:rPr>
          <w:rFonts w:ascii="Times New Roman" w:hAnsi="Times New Roman" w:cs="Times New Roman"/>
          <w:noProof/>
          <w:sz w:val="28"/>
          <w:szCs w:val="28"/>
        </w:rPr>
        <w:tab/>
        <w:t>(1.25)</w:t>
      </w:r>
    </w:p>
    <w:p w:rsidR="0024644C" w:rsidRPr="0024644C" w:rsidRDefault="0024644C" w:rsidP="0024644C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5440" w:dyaOrig="380">
          <v:shape id="_x0000_i1073" type="#_x0000_t75" style="width:271.5pt;height:18.75pt" o:ole="">
            <v:imagedata r:id="rId100" o:title=""/>
          </v:shape>
          <o:OLEObject Type="Embed" ProgID="Equation.3" ShapeID="_x0000_i1073" DrawAspect="Content" ObjectID="_1646646822" r:id="rId101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ab/>
      </w:r>
      <w:r w:rsidRPr="0024644C">
        <w:rPr>
          <w:rFonts w:ascii="Times New Roman" w:hAnsi="Times New Roman" w:cs="Times New Roman"/>
          <w:noProof/>
          <w:sz w:val="28"/>
          <w:szCs w:val="28"/>
        </w:rPr>
        <w:tab/>
      </w:r>
      <w:r w:rsidRPr="0024644C">
        <w:rPr>
          <w:rFonts w:ascii="Times New Roman" w:hAnsi="Times New Roman" w:cs="Times New Roman"/>
          <w:noProof/>
          <w:sz w:val="28"/>
          <w:szCs w:val="28"/>
        </w:rPr>
        <w:tab/>
        <w:t>(1.26)</w:t>
      </w:r>
    </w:p>
    <w:p w:rsidR="0024644C" w:rsidRPr="0024644C" w:rsidRDefault="0024644C" w:rsidP="0024644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где </w:t>
      </w:r>
      <w:r w:rsidRPr="0024644C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279" w:dyaOrig="360">
          <v:shape id="_x0000_i1074" type="#_x0000_t75" style="width:13.5pt;height:18.75pt" o:ole="">
            <v:imagedata r:id="rId102" o:title=""/>
          </v:shape>
          <o:OLEObject Type="Embed" ProgID="Equation.3" ShapeID="_x0000_i1074" DrawAspect="Content" ObjectID="_1646646823" r:id="rId103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 – постоянная матрица порядка </w:t>
      </w:r>
      <w:r w:rsidRPr="0024644C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60" w:dyaOrig="260">
          <v:shape id="_x0000_i1075" type="#_x0000_t75" style="width:27.75pt;height:12.75pt" o:ole="">
            <v:imagedata r:id="rId104" o:title=""/>
          </v:shape>
          <o:OLEObject Type="Embed" ProgID="Equation.3" ShapeID="_x0000_i1075" DrawAspect="Content" ObjectID="_1646646824" r:id="rId105"/>
        </w:object>
      </w:r>
      <w:r w:rsidRPr="0024644C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760" w:dyaOrig="360">
          <v:shape id="_x0000_i1076" type="#_x0000_t75" style="width:89.25pt;height:18.75pt" o:ole="">
            <v:imagedata r:id="rId106" o:title=""/>
          </v:shape>
          <o:OLEObject Type="Embed" ProgID="Equation.3" ShapeID="_x0000_i1076" DrawAspect="Content" ObjectID="_1646646825" r:id="rId107"/>
        </w:object>
      </w:r>
      <w:r w:rsidRPr="0024644C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60" w:dyaOrig="380">
          <v:shape id="_x0000_i1077" type="#_x0000_t75" style="width:37.5pt;height:18.75pt" o:ole="">
            <v:imagedata r:id="rId108" o:title=""/>
          </v:shape>
          <o:OLEObject Type="Embed" ProgID="Equation.3" ShapeID="_x0000_i1077" DrawAspect="Content" ObjectID="_1646646826" r:id="rId109"/>
        </w:object>
      </w:r>
    </w:p>
    <w:p w:rsidR="0024644C" w:rsidRPr="0024644C" w:rsidRDefault="0024644C" w:rsidP="0024644C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Доказательство теоремы аналогично доказательству теоремы 3, где </w:t>
      </w:r>
      <w:r w:rsidRPr="0024644C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520" w:dyaOrig="360">
          <v:shape id="_x0000_i1078" type="#_x0000_t75" style="width:75.75pt;height:18.75pt" o:ole="">
            <v:imagedata r:id="rId110" o:title=""/>
          </v:shape>
          <o:OLEObject Type="Embed" ProgID="Equation.3" ShapeID="_x0000_i1078" DrawAspect="Content" ObjectID="_1646646827" r:id="rId111"/>
        </w:object>
      </w:r>
      <w:r w:rsidRPr="0024644C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2360" w:dyaOrig="380">
          <v:shape id="_x0000_i1079" type="#_x0000_t75" style="width:117.75pt;height:18.75pt" o:ole="">
            <v:imagedata r:id="rId112" o:title=""/>
          </v:shape>
          <o:OLEObject Type="Embed" ProgID="Equation.3" ShapeID="_x0000_i1079" DrawAspect="Content" ObjectID="_1646646828" r:id="rId113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 где </w:t>
      </w:r>
      <w:r w:rsidRPr="0024644C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40">
          <v:shape id="_x0000_i1080" type="#_x0000_t75" style="width:11.25pt;height:12pt" o:ole="">
            <v:imagedata r:id="rId114" o:title=""/>
          </v:shape>
          <o:OLEObject Type="Embed" ProgID="Equation.3" ShapeID="_x0000_i1080" DrawAspect="Content" ObjectID="_1646646829" r:id="rId115"/>
        </w:object>
      </w:r>
      <w:r w:rsidRPr="0024644C">
        <w:rPr>
          <w:rFonts w:ascii="Times New Roman" w:hAnsi="Times New Roman" w:cs="Times New Roman"/>
          <w:noProof/>
          <w:sz w:val="28"/>
          <w:szCs w:val="28"/>
        </w:rPr>
        <w:t xml:space="preserve"> – постоянная матрица порядка </w:t>
      </w:r>
      <w:r w:rsidRPr="0024644C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500" w:dyaOrig="320">
          <v:shape id="_x0000_i1081" type="#_x0000_t75" style="width:75pt;height:16.5pt" o:ole="">
            <v:imagedata r:id="rId116" o:title=""/>
          </v:shape>
          <o:OLEObject Type="Embed" ProgID="Equation.3" ShapeID="_x0000_i1081" DrawAspect="Content" ObjectID="_1646646830" r:id="rId117"/>
        </w:object>
      </w:r>
    </w:p>
    <w:p w:rsidR="0024644C" w:rsidRPr="0024644C" w:rsidRDefault="0024644C" w:rsidP="0024644C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A532E" w:rsidRPr="0024644C" w:rsidRDefault="002A532E" w:rsidP="0024644C">
      <w:pPr>
        <w:rPr>
          <w:rFonts w:ascii="Times New Roman" w:hAnsi="Times New Roman" w:cs="Times New Roman"/>
        </w:rPr>
      </w:pPr>
    </w:p>
    <w:sectPr w:rsidR="002A532E" w:rsidRPr="00246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hipsmart">
    <w:altName w:val="Segoe UI"/>
    <w:charset w:val="CC"/>
    <w:family w:val="swiss"/>
    <w:pitch w:val="variable"/>
    <w:sig w:usb0="00000001" w:usb1="500000E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267"/>
    <w:rsid w:val="0024644C"/>
    <w:rsid w:val="002A532E"/>
    <w:rsid w:val="004A5267"/>
    <w:rsid w:val="00DE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26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A5267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A526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4A5267"/>
    <w:rPr>
      <w:rFonts w:ascii="Times New Roman" w:hAnsi="Times New Roman" w:cs="Times New Roman"/>
      <w:sz w:val="24"/>
      <w:szCs w:val="24"/>
    </w:rPr>
  </w:style>
  <w:style w:type="paragraph" w:customStyle="1" w:styleId="a7">
    <w:name w:val="ГЛАВА"/>
    <w:basedOn w:val="a"/>
    <w:qFormat/>
    <w:rsid w:val="004A5267"/>
    <w:pPr>
      <w:pBdr>
        <w:bottom w:val="single" w:sz="4" w:space="1" w:color="auto"/>
      </w:pBdr>
      <w:spacing w:after="0" w:line="235" w:lineRule="auto"/>
    </w:pPr>
    <w:rPr>
      <w:rFonts w:ascii="Whipsmart" w:eastAsia="Calibri" w:hAnsi="Whipsmart" w:cs="Times New Roman"/>
      <w:sz w:val="40"/>
      <w:szCs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50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118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2020-03-25T06:40:00Z</dcterms:created>
  <dcterms:modified xsi:type="dcterms:W3CDTF">2020-03-25T06:40:00Z</dcterms:modified>
</cp:coreProperties>
</file>